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B3646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3646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D152E6" w:rsidRPr="00B36469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B3646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B36469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B36469">
          <w:rPr>
            <w:rFonts w:ascii="Times New Roman" w:hAnsi="Times New Roman" w:cs="Times New Roman"/>
            <w:b w:val="0"/>
            <w:i w:val="0"/>
          </w:rPr>
          <w:t>в</w:t>
        </w:r>
        <w:r w:rsidRPr="00B36469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B36469">
          <w:rPr>
            <w:rFonts w:ascii="Times New Roman" w:hAnsi="Times New Roman" w:cs="Times New Roman"/>
            <w:b w:val="0"/>
            <w:i w:val="0"/>
          </w:rPr>
          <w:t>д</w:t>
        </w:r>
        <w:r w:rsidRPr="00B36469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B36469">
          <w:rPr>
            <w:rFonts w:ascii="Times New Roman" w:hAnsi="Times New Roman" w:cs="Times New Roman"/>
            <w:b w:val="0"/>
            <w:i w:val="0"/>
          </w:rPr>
          <w:t>20</w:t>
        </w:r>
        <w:r w:rsidRPr="00B36469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623710" w:rsidRPr="00B36469">
          <w:rPr>
            <w:rFonts w:ascii="Times New Roman" w:hAnsi="Times New Roman" w:cs="Times New Roman"/>
            <w:b w:val="0"/>
            <w:i w:val="0"/>
          </w:rPr>
          <w:t>1</w:t>
        </w:r>
        <w:r w:rsidRPr="00B36469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623710" w:rsidRPr="00B36469">
          <w:rPr>
            <w:rFonts w:ascii="Times New Roman" w:hAnsi="Times New Roman" w:cs="Times New Roman"/>
            <w:b w:val="0"/>
            <w:i w:val="0"/>
          </w:rPr>
          <w:t>2</w:t>
        </w:r>
        <w:r w:rsidRPr="00B36469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B3646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BC7162" w:rsidRPr="00B36469" w:rsidRDefault="00BC7162" w:rsidP="00BC7162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B36469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BC7162" w:rsidRPr="00B36469" w:rsidRDefault="00BC7162" w:rsidP="00BC7162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B36469">
        <w:rPr>
          <w:b/>
          <w:sz w:val="28"/>
          <w:szCs w:val="28"/>
        </w:rPr>
        <w:t>на 2020 год и на плановый период 2021 и 2022 годов</w:t>
      </w:r>
    </w:p>
    <w:p w:rsidR="00C81CBE" w:rsidRPr="00B36469" w:rsidRDefault="00C81CBE" w:rsidP="00C81CBE">
      <w:pPr>
        <w:pStyle w:val="a3"/>
        <w:ind w:firstLine="0"/>
        <w:jc w:val="center"/>
        <w:rPr>
          <w:szCs w:val="28"/>
        </w:rPr>
      </w:pPr>
    </w:p>
    <w:p w:rsidR="007E55B5" w:rsidRPr="00B36469" w:rsidRDefault="007E55B5" w:rsidP="007E55B5">
      <w:pPr>
        <w:spacing w:line="228" w:lineRule="auto"/>
        <w:jc w:val="center"/>
        <w:rPr>
          <w:sz w:val="28"/>
          <w:szCs w:val="28"/>
        </w:rPr>
      </w:pPr>
      <w:r w:rsidRPr="00B36469">
        <w:rPr>
          <w:sz w:val="28"/>
          <w:szCs w:val="28"/>
        </w:rPr>
        <w:t>(с изменениями от 17 декабря 2020 года № 16</w:t>
      </w:r>
      <w:r w:rsidR="00644314" w:rsidRPr="00B36469">
        <w:rPr>
          <w:sz w:val="28"/>
          <w:szCs w:val="28"/>
        </w:rPr>
        <w:t>5</w:t>
      </w:r>
      <w:r w:rsidRPr="00B36469">
        <w:rPr>
          <w:sz w:val="28"/>
          <w:szCs w:val="28"/>
        </w:rPr>
        <w:t>-ЗСО)</w:t>
      </w:r>
    </w:p>
    <w:p w:rsidR="00E5175D" w:rsidRPr="00B36469" w:rsidRDefault="00E5175D" w:rsidP="00C81CBE">
      <w:pPr>
        <w:pStyle w:val="a3"/>
        <w:ind w:firstLine="0"/>
        <w:jc w:val="center"/>
        <w:rPr>
          <w:szCs w:val="28"/>
        </w:rPr>
      </w:pPr>
    </w:p>
    <w:p w:rsidR="00C81CBE" w:rsidRPr="00B36469" w:rsidRDefault="00C81CBE" w:rsidP="00C81CBE">
      <w:pPr>
        <w:pStyle w:val="a6"/>
        <w:spacing w:after="0" w:line="220" w:lineRule="auto"/>
        <w:ind w:left="1068" w:right="-170"/>
        <w:jc w:val="right"/>
        <w:rPr>
          <w:snapToGrid w:val="0"/>
          <w:sz w:val="24"/>
          <w:szCs w:val="24"/>
        </w:rPr>
      </w:pPr>
      <w:r w:rsidRPr="00B36469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B36469" w:rsidTr="00967A86">
        <w:trPr>
          <w:trHeight w:val="359"/>
        </w:trPr>
        <w:tc>
          <w:tcPr>
            <w:tcW w:w="5529" w:type="dxa"/>
          </w:tcPr>
          <w:p w:rsidR="00C53BEE" w:rsidRPr="00B36469" w:rsidRDefault="00C53BEE" w:rsidP="000A077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B36469" w:rsidRDefault="00C53BEE" w:rsidP="000A077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B36469" w:rsidRDefault="00C53BEE" w:rsidP="000A077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B36469" w:rsidRDefault="00C53BEE" w:rsidP="000A077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364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93D3B" w:rsidRPr="00B36469" w:rsidRDefault="00193D3B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BC7162" w:rsidRPr="00B36469" w:rsidTr="00193D3B">
        <w:trPr>
          <w:trHeight w:val="267"/>
          <w:tblHeader/>
        </w:trPr>
        <w:tc>
          <w:tcPr>
            <w:tcW w:w="5529" w:type="dxa"/>
          </w:tcPr>
          <w:p w:rsidR="00BC7162" w:rsidRPr="00B36469" w:rsidRDefault="00BC7162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BC7162" w:rsidRPr="00B36469" w:rsidRDefault="00BC7162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BC7162" w:rsidRPr="00B36469" w:rsidRDefault="00BC7162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</w:tcPr>
          <w:p w:rsidR="00BC7162" w:rsidRPr="00B36469" w:rsidRDefault="00BC7162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-1500000,0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от кредитных организаций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67242,1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6562005,7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3428722,5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175" w:firstLine="34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19727814,1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22306354,3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10282972,1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459" w:firstLine="34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до 31 декабря 2021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13744348,7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ind w:left="743"/>
              <w:rPr>
                <w:lang w:eastAsia="en-US"/>
              </w:rPr>
            </w:pPr>
            <w:r w:rsidRPr="00B36469">
              <w:rPr>
                <w:sz w:val="24"/>
                <w:szCs w:val="24"/>
                <w:lang w:eastAsia="en-US"/>
              </w:rPr>
              <w:t>с предельными сроками погашения до 31 декабря 2022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ind w:left="743"/>
              <w:rPr>
                <w:lang w:eastAsia="en-US"/>
              </w:rPr>
            </w:pPr>
            <w:r w:rsidRPr="00B36469">
              <w:rPr>
                <w:sz w:val="24"/>
                <w:szCs w:val="24"/>
                <w:lang w:eastAsia="en-US"/>
              </w:rPr>
              <w:t>с предельными сроками погашения до 31 декабря 2023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5983465,4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8000000,0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ind w:left="743"/>
              <w:rPr>
                <w:lang w:eastAsia="en-US"/>
              </w:rPr>
            </w:pPr>
            <w:r w:rsidRPr="00B36469">
              <w:rPr>
                <w:sz w:val="24"/>
                <w:szCs w:val="24"/>
                <w:lang w:eastAsia="en-US"/>
              </w:rPr>
              <w:t>с предельными сроками погашения до 31 декабря 2024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14306354,3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ind w:left="743"/>
              <w:rPr>
                <w:lang w:eastAsia="en-US"/>
              </w:rPr>
            </w:pPr>
            <w:r w:rsidRPr="00B36469">
              <w:rPr>
                <w:sz w:val="24"/>
                <w:szCs w:val="24"/>
                <w:lang w:eastAsia="en-US"/>
              </w:rPr>
              <w:t>с предельными сроками погашения до 31 декабря 2025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5282972,1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175" w:firstLine="34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19660572,0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15744348,6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34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6854249,6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-6331574,4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-1251574,4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17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459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счете бюджета с предельн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сроками погашения до 15 декабря 2020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spacing w:line="228" w:lineRule="auto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</w:t>
            </w:r>
            <w:proofErr w:type="gramStart"/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федерального бю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 для погашения бюджетных кредитов на пополнение остатков средств на счетах бюджетов субъектов Российской Федер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с предельными сроками</w:t>
            </w:r>
            <w:proofErr w:type="gramEnd"/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погашения не позднее 1 июля 2021 года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spacing w:line="228" w:lineRule="auto"/>
              <w:ind w:left="17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6331574,4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1251574,4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spacing w:line="228" w:lineRule="auto"/>
              <w:ind w:left="459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193D3B">
            <w:pPr>
              <w:pStyle w:val="ConsPlusNormal"/>
              <w:spacing w:line="228" w:lineRule="auto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193D3B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1251574,4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621328">
            <w:pPr>
              <w:pStyle w:val="ConsPlusNormal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бюджетные кредиты на пополнение оста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ков средств на счете бюджета 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621328">
            <w:pPr>
              <w:pStyle w:val="ConsPlusNormal"/>
              <w:ind w:left="743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 для погашения бюджетных кредитов на пополнение остатков средств на счетах бюджетов субъектов Российской Федер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93D3B" w:rsidRPr="00B36469" w:rsidRDefault="00193D3B" w:rsidP="00621328">
            <w:pPr>
              <w:jc w:val="right"/>
              <w:rPr>
                <w:color w:val="000000"/>
                <w:sz w:val="24"/>
                <w:szCs w:val="24"/>
              </w:rPr>
            </w:pPr>
            <w:r w:rsidRPr="00B36469">
              <w:rPr>
                <w:color w:val="000000"/>
                <w:sz w:val="24"/>
                <w:szCs w:val="24"/>
              </w:rPr>
              <w:t>5080000,0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621328">
            <w:pPr>
              <w:pStyle w:val="ConsPlusNormal"/>
              <w:ind w:firstLine="34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5147242,1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621328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36469">
              <w:rPr>
                <w:b/>
                <w:color w:val="000000"/>
                <w:sz w:val="24"/>
                <w:szCs w:val="24"/>
              </w:rPr>
              <w:t>230431,3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36469">
              <w:rPr>
                <w:b/>
                <w:color w:val="000000"/>
                <w:sz w:val="24"/>
                <w:szCs w:val="24"/>
              </w:rPr>
              <w:t>677148,1</w:t>
            </w:r>
          </w:p>
        </w:tc>
      </w:tr>
      <w:tr w:rsidR="00193D3B" w:rsidRPr="00B36469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621328">
            <w:pPr>
              <w:pStyle w:val="ConsPlusNormal"/>
              <w:ind w:left="175" w:firstLine="1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pStyle w:val="ConsPlusNormal"/>
              <w:ind w:firstLine="1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29887814,1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621328">
            <w:pPr>
              <w:ind w:firstLine="1"/>
              <w:jc w:val="right"/>
              <w:rPr>
                <w:color w:val="000000"/>
                <w:sz w:val="24"/>
                <w:szCs w:val="24"/>
              </w:rPr>
            </w:pPr>
            <w:r w:rsidRPr="00B36469">
              <w:rPr>
                <w:color w:val="000000"/>
                <w:sz w:val="24"/>
                <w:szCs w:val="24"/>
              </w:rPr>
              <w:t>22306354,3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ind w:firstLine="1"/>
              <w:jc w:val="right"/>
              <w:rPr>
                <w:color w:val="000000"/>
                <w:sz w:val="24"/>
                <w:szCs w:val="24"/>
              </w:rPr>
            </w:pPr>
            <w:r w:rsidRPr="00B36469">
              <w:rPr>
                <w:color w:val="000000"/>
                <w:sz w:val="24"/>
                <w:szCs w:val="24"/>
              </w:rPr>
              <w:t>10282972,1</w:t>
            </w:r>
          </w:p>
        </w:tc>
      </w:tr>
      <w:tr w:rsidR="00193D3B" w:rsidRPr="00314F08" w:rsidTr="00967A86">
        <w:trPr>
          <w:trHeight w:val="267"/>
        </w:trPr>
        <w:tc>
          <w:tcPr>
            <w:tcW w:w="5529" w:type="dxa"/>
          </w:tcPr>
          <w:p w:rsidR="00193D3B" w:rsidRPr="00B36469" w:rsidRDefault="00193D3B" w:rsidP="00621328">
            <w:pPr>
              <w:pStyle w:val="ConsPlusNormal"/>
              <w:ind w:left="175" w:firstLine="1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64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621328">
            <w:pPr>
              <w:pStyle w:val="ConsPlusNormal"/>
              <w:ind w:firstLine="1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24740572,0</w:t>
            </w:r>
          </w:p>
        </w:tc>
        <w:tc>
          <w:tcPr>
            <w:tcW w:w="1417" w:type="dxa"/>
            <w:vAlign w:val="bottom"/>
          </w:tcPr>
          <w:p w:rsidR="00193D3B" w:rsidRPr="00B36469" w:rsidRDefault="00193D3B" w:rsidP="00621328">
            <w:pPr>
              <w:ind w:firstLine="1"/>
              <w:jc w:val="right"/>
              <w:rPr>
                <w:color w:val="000000"/>
                <w:sz w:val="24"/>
                <w:szCs w:val="24"/>
              </w:rPr>
            </w:pPr>
            <w:r w:rsidRPr="00B36469">
              <w:rPr>
                <w:color w:val="000000"/>
                <w:sz w:val="24"/>
                <w:szCs w:val="24"/>
              </w:rPr>
              <w:t>22075923,0</w:t>
            </w:r>
          </w:p>
        </w:tc>
        <w:tc>
          <w:tcPr>
            <w:tcW w:w="1418" w:type="dxa"/>
            <w:vAlign w:val="bottom"/>
          </w:tcPr>
          <w:p w:rsidR="00193D3B" w:rsidRPr="00B36469" w:rsidRDefault="00193D3B" w:rsidP="007E55B5">
            <w:pPr>
              <w:ind w:firstLine="1"/>
              <w:jc w:val="right"/>
              <w:rPr>
                <w:color w:val="000000"/>
                <w:sz w:val="24"/>
                <w:szCs w:val="24"/>
              </w:rPr>
            </w:pPr>
            <w:r w:rsidRPr="00B36469">
              <w:rPr>
                <w:color w:val="000000"/>
                <w:sz w:val="24"/>
                <w:szCs w:val="24"/>
              </w:rPr>
              <w:t>9605824,0</w:t>
            </w:r>
          </w:p>
        </w:tc>
        <w:bookmarkStart w:id="0" w:name="_GoBack"/>
        <w:bookmarkEnd w:id="0"/>
      </w:tr>
    </w:tbl>
    <w:p w:rsidR="00193D3B" w:rsidRDefault="00193D3B"/>
    <w:p w:rsidR="005B0F0D" w:rsidRDefault="005B0F0D"/>
    <w:sectPr w:rsidR="005B0F0D" w:rsidSect="00474F0C">
      <w:headerReference w:type="default" r:id="rId9"/>
      <w:pgSz w:w="11907" w:h="16840" w:code="9"/>
      <w:pgMar w:top="1418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469">
          <w:rPr>
            <w:noProof/>
          </w:rPr>
          <w:t>2</w:t>
        </w:r>
        <w:r>
          <w:fldChar w:fldCharType="end"/>
        </w:r>
      </w:p>
    </w:sdtContent>
  </w:sdt>
  <w:p w:rsidR="004625E6" w:rsidRDefault="00B364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3D3B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54D0"/>
    <w:rsid w:val="002F2253"/>
    <w:rsid w:val="002F53CC"/>
    <w:rsid w:val="00314F08"/>
    <w:rsid w:val="00316403"/>
    <w:rsid w:val="00360294"/>
    <w:rsid w:val="003A7084"/>
    <w:rsid w:val="00474F0C"/>
    <w:rsid w:val="004C31AA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23710"/>
    <w:rsid w:val="00644314"/>
    <w:rsid w:val="00667888"/>
    <w:rsid w:val="006B3195"/>
    <w:rsid w:val="006B54CD"/>
    <w:rsid w:val="006B5BAB"/>
    <w:rsid w:val="006C5DB3"/>
    <w:rsid w:val="006C7477"/>
    <w:rsid w:val="006D3090"/>
    <w:rsid w:val="006D7E88"/>
    <w:rsid w:val="00732507"/>
    <w:rsid w:val="0074460A"/>
    <w:rsid w:val="007467DB"/>
    <w:rsid w:val="00776C50"/>
    <w:rsid w:val="007B2F7B"/>
    <w:rsid w:val="007C795E"/>
    <w:rsid w:val="007E55B5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6673B"/>
    <w:rsid w:val="00967A86"/>
    <w:rsid w:val="009838B9"/>
    <w:rsid w:val="00986381"/>
    <w:rsid w:val="009A0A54"/>
    <w:rsid w:val="009A3476"/>
    <w:rsid w:val="009B600B"/>
    <w:rsid w:val="009C16BF"/>
    <w:rsid w:val="009E44AF"/>
    <w:rsid w:val="009E7DC4"/>
    <w:rsid w:val="00A10883"/>
    <w:rsid w:val="00A22650"/>
    <w:rsid w:val="00A35F91"/>
    <w:rsid w:val="00A9406E"/>
    <w:rsid w:val="00AA1824"/>
    <w:rsid w:val="00AF5DB2"/>
    <w:rsid w:val="00B04CD1"/>
    <w:rsid w:val="00B11026"/>
    <w:rsid w:val="00B20D55"/>
    <w:rsid w:val="00B36469"/>
    <w:rsid w:val="00BC7162"/>
    <w:rsid w:val="00BF0CE0"/>
    <w:rsid w:val="00C2611C"/>
    <w:rsid w:val="00C53BEE"/>
    <w:rsid w:val="00C66FAF"/>
    <w:rsid w:val="00C67D95"/>
    <w:rsid w:val="00C7757A"/>
    <w:rsid w:val="00C81CBE"/>
    <w:rsid w:val="00CC3F1A"/>
    <w:rsid w:val="00CD1B99"/>
    <w:rsid w:val="00CF5547"/>
    <w:rsid w:val="00D0560D"/>
    <w:rsid w:val="00D131D7"/>
    <w:rsid w:val="00D144EE"/>
    <w:rsid w:val="00D152E6"/>
    <w:rsid w:val="00D352E2"/>
    <w:rsid w:val="00D50C25"/>
    <w:rsid w:val="00D5707B"/>
    <w:rsid w:val="00D82E4D"/>
    <w:rsid w:val="00DB31BC"/>
    <w:rsid w:val="00DD49AC"/>
    <w:rsid w:val="00E02988"/>
    <w:rsid w:val="00E14D9D"/>
    <w:rsid w:val="00E35A31"/>
    <w:rsid w:val="00E5175D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C66A4-F4F2-424F-8669-03D072B1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19</cp:revision>
  <cp:lastPrinted>2018-11-20T06:28:00Z</cp:lastPrinted>
  <dcterms:created xsi:type="dcterms:W3CDTF">2019-11-28T07:09:00Z</dcterms:created>
  <dcterms:modified xsi:type="dcterms:W3CDTF">2020-12-21T11:18:00Z</dcterms:modified>
</cp:coreProperties>
</file>